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FE" w:rsidRDefault="00F75FFE" w:rsidP="00F75FFE">
      <w:pPr>
        <w:suppressAutoHyphens w:val="0"/>
        <w:jc w:val="center"/>
        <w:rPr>
          <w:rFonts w:cs="Times New Roman"/>
          <w:b/>
          <w:sz w:val="28"/>
          <w:szCs w:val="28"/>
          <w:lang w:eastAsia="ru-RU"/>
        </w:rPr>
      </w:pPr>
      <w:r>
        <w:rPr>
          <w:rFonts w:cs="Times New Roman"/>
          <w:b/>
          <w:noProof/>
          <w:sz w:val="28"/>
          <w:szCs w:val="28"/>
          <w:lang w:eastAsia="ru-RU"/>
        </w:rPr>
        <w:drawing>
          <wp:inline distT="0" distB="0" distL="0" distR="0" wp14:anchorId="331570F5" wp14:editId="589B27F7">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F75FFE" w:rsidRDefault="00F75FFE" w:rsidP="00F75FFE">
      <w:pPr>
        <w:suppressAutoHyphens w:val="0"/>
        <w:jc w:val="center"/>
        <w:rPr>
          <w:rFonts w:cs="Times New Roman"/>
          <w:b/>
          <w:sz w:val="28"/>
          <w:szCs w:val="28"/>
          <w:lang w:eastAsia="ru-RU"/>
        </w:rPr>
      </w:pPr>
      <w:r>
        <w:rPr>
          <w:rFonts w:cs="Times New Roman"/>
          <w:b/>
          <w:sz w:val="28"/>
          <w:szCs w:val="28"/>
          <w:lang w:eastAsia="ru-RU"/>
        </w:rPr>
        <w:t>ТЕРРИТОРИАЛЬНАЯ ИЗБИРАТЕЛЬНАЯ КОМИССИЯ</w:t>
      </w:r>
      <w:r>
        <w:rPr>
          <w:rFonts w:cs="Times New Roman"/>
          <w:b/>
          <w:sz w:val="28"/>
          <w:szCs w:val="28"/>
          <w:lang w:eastAsia="ru-RU"/>
        </w:rPr>
        <w:br/>
        <w:t>МИХАЙЛОВСКОГО РАЙОНА</w:t>
      </w:r>
    </w:p>
    <w:p w:rsidR="00F75FFE" w:rsidRDefault="00F75FFE" w:rsidP="00F75FFE">
      <w:pPr>
        <w:suppressAutoHyphens w:val="0"/>
        <w:jc w:val="center"/>
        <w:rPr>
          <w:rFonts w:cs="Times New Roman"/>
          <w:b/>
          <w:spacing w:val="60"/>
          <w:sz w:val="28"/>
          <w:szCs w:val="28"/>
          <w:lang w:eastAsia="ru-RU"/>
        </w:rPr>
      </w:pPr>
    </w:p>
    <w:p w:rsidR="00F75FFE" w:rsidRDefault="00F75FFE" w:rsidP="00F75FFE">
      <w:pPr>
        <w:suppressAutoHyphens w:val="0"/>
        <w:jc w:val="center"/>
        <w:rPr>
          <w:rFonts w:cs="Times New Roman"/>
          <w:b/>
          <w:spacing w:val="60"/>
          <w:sz w:val="28"/>
          <w:szCs w:val="28"/>
          <w:lang w:eastAsia="ru-RU"/>
        </w:rPr>
      </w:pPr>
      <w:r>
        <w:rPr>
          <w:rFonts w:cs="Times New Roman"/>
          <w:b/>
          <w:spacing w:val="60"/>
          <w:sz w:val="28"/>
          <w:szCs w:val="28"/>
          <w:lang w:eastAsia="ru-RU"/>
        </w:rPr>
        <w:t>РЕШЕНИЕ</w:t>
      </w:r>
    </w:p>
    <w:tbl>
      <w:tblPr>
        <w:tblW w:w="0" w:type="auto"/>
        <w:tblInd w:w="250" w:type="dxa"/>
        <w:tblLayout w:type="fixed"/>
        <w:tblLook w:val="04A0" w:firstRow="1" w:lastRow="0" w:firstColumn="1" w:lastColumn="0" w:noHBand="0" w:noVBand="1"/>
      </w:tblPr>
      <w:tblGrid>
        <w:gridCol w:w="3107"/>
        <w:gridCol w:w="3107"/>
        <w:gridCol w:w="3000"/>
      </w:tblGrid>
      <w:tr w:rsidR="00F75FFE" w:rsidTr="00946C2E">
        <w:tc>
          <w:tcPr>
            <w:tcW w:w="3107" w:type="dxa"/>
            <w:hideMark/>
          </w:tcPr>
          <w:p w:rsidR="00F75FFE" w:rsidRDefault="00F75FFE" w:rsidP="00946C2E">
            <w:pPr>
              <w:suppressAutoHyphens w:val="0"/>
              <w:spacing w:line="276" w:lineRule="auto"/>
              <w:rPr>
                <w:rFonts w:cs="Times New Roman"/>
                <w:sz w:val="28"/>
                <w:szCs w:val="28"/>
                <w:lang w:eastAsia="ru-RU"/>
              </w:rPr>
            </w:pPr>
            <w:r>
              <w:rPr>
                <w:rFonts w:cs="Times New Roman"/>
                <w:sz w:val="28"/>
                <w:szCs w:val="28"/>
                <w:lang w:eastAsia="ru-RU"/>
              </w:rPr>
              <w:t>21.04.2015</w:t>
            </w:r>
          </w:p>
        </w:tc>
        <w:tc>
          <w:tcPr>
            <w:tcW w:w="3107" w:type="dxa"/>
          </w:tcPr>
          <w:p w:rsidR="00F75FFE" w:rsidRDefault="00F75FFE" w:rsidP="00946C2E">
            <w:pPr>
              <w:suppressAutoHyphens w:val="0"/>
              <w:spacing w:line="276" w:lineRule="auto"/>
              <w:jc w:val="center"/>
              <w:rPr>
                <w:rFonts w:cs="Times New Roman"/>
                <w:sz w:val="28"/>
                <w:szCs w:val="28"/>
                <w:lang w:eastAsia="ru-RU"/>
              </w:rPr>
            </w:pPr>
          </w:p>
        </w:tc>
        <w:tc>
          <w:tcPr>
            <w:tcW w:w="3000" w:type="dxa"/>
            <w:hideMark/>
          </w:tcPr>
          <w:p w:rsidR="00F75FFE" w:rsidRDefault="00F75FFE" w:rsidP="00946C2E">
            <w:pPr>
              <w:suppressAutoHyphens w:val="0"/>
              <w:spacing w:line="276" w:lineRule="auto"/>
              <w:jc w:val="center"/>
              <w:rPr>
                <w:rFonts w:cs="Times New Roman"/>
                <w:sz w:val="28"/>
                <w:szCs w:val="28"/>
                <w:lang w:eastAsia="ru-RU"/>
              </w:rPr>
            </w:pPr>
            <w:r>
              <w:rPr>
                <w:rFonts w:cs="Times New Roman"/>
                <w:sz w:val="28"/>
                <w:szCs w:val="28"/>
                <w:lang w:eastAsia="ru-RU"/>
              </w:rPr>
              <w:t xml:space="preserve">                  506</w:t>
            </w:r>
            <w:r>
              <w:rPr>
                <w:rFonts w:cs="Times New Roman"/>
                <w:sz w:val="28"/>
                <w:szCs w:val="28"/>
                <w:lang w:eastAsia="ru-RU"/>
              </w:rPr>
              <w:t>/99</w:t>
            </w:r>
          </w:p>
        </w:tc>
      </w:tr>
    </w:tbl>
    <w:p w:rsidR="00F75FFE" w:rsidRDefault="00F75FFE" w:rsidP="00F75FFE">
      <w:pPr>
        <w:suppressAutoHyphens w:val="0"/>
        <w:jc w:val="center"/>
        <w:rPr>
          <w:rFonts w:cs="Times New Roman"/>
          <w:b/>
          <w:sz w:val="28"/>
          <w:szCs w:val="28"/>
          <w:lang w:eastAsia="ru-RU"/>
        </w:rPr>
      </w:pPr>
      <w:proofErr w:type="gramStart"/>
      <w:r>
        <w:rPr>
          <w:rFonts w:cs="Times New Roman"/>
          <w:b/>
          <w:sz w:val="28"/>
          <w:szCs w:val="28"/>
          <w:lang w:eastAsia="ru-RU"/>
        </w:rPr>
        <w:t>с</w:t>
      </w:r>
      <w:proofErr w:type="gramEnd"/>
      <w:r>
        <w:rPr>
          <w:rFonts w:cs="Times New Roman"/>
          <w:b/>
          <w:sz w:val="28"/>
          <w:szCs w:val="28"/>
          <w:lang w:eastAsia="ru-RU"/>
        </w:rPr>
        <w:t>. Михайловка</w:t>
      </w:r>
      <w:bookmarkStart w:id="0" w:name="_GoBack"/>
      <w:bookmarkEnd w:id="0"/>
    </w:p>
    <w:p w:rsidR="00F75FFE" w:rsidRDefault="00F75FFE" w:rsidP="00F75FFE">
      <w:pPr>
        <w:framePr w:hSpace="180" w:wrap="around" w:vAnchor="text" w:hAnchor="page" w:x="1471" w:y="277"/>
        <w:suppressAutoHyphens w:val="0"/>
        <w:rPr>
          <w:rFonts w:cs="Times New Roman"/>
          <w:sz w:val="28"/>
          <w:szCs w:val="28"/>
        </w:rPr>
      </w:pPr>
    </w:p>
    <w:p w:rsidR="00F75FFE" w:rsidRPr="00F75FFE" w:rsidRDefault="00F75FFE" w:rsidP="00F75FFE">
      <w:pPr>
        <w:spacing w:line="360" w:lineRule="auto"/>
        <w:jc w:val="both"/>
        <w:rPr>
          <w:rFonts w:cs="Times New Roman"/>
          <w:sz w:val="28"/>
          <w:szCs w:val="28"/>
        </w:rPr>
      </w:pPr>
      <w:r w:rsidRPr="00F75FFE">
        <w:rPr>
          <w:rFonts w:cs="Times New Roman"/>
          <w:sz w:val="28"/>
          <w:szCs w:val="28"/>
        </w:rPr>
        <w:t xml:space="preserve">             </w:t>
      </w:r>
    </w:p>
    <w:tbl>
      <w:tblPr>
        <w:tblpPr w:leftFromText="180" w:rightFromText="180" w:bottomFromText="200" w:vertAnchor="text" w:horzAnchor="margin" w:tblpY="226"/>
        <w:tblW w:w="0" w:type="auto"/>
        <w:tblLayout w:type="fixed"/>
        <w:tblCellMar>
          <w:left w:w="71" w:type="dxa"/>
          <w:right w:w="71" w:type="dxa"/>
        </w:tblCellMar>
        <w:tblLook w:val="00A0" w:firstRow="1" w:lastRow="0" w:firstColumn="1" w:lastColumn="0" w:noHBand="0" w:noVBand="0"/>
      </w:tblPr>
      <w:tblGrid>
        <w:gridCol w:w="5033"/>
        <w:gridCol w:w="4342"/>
      </w:tblGrid>
      <w:tr w:rsidR="00F75FFE" w:rsidRPr="00F75FFE" w:rsidTr="00946C2E">
        <w:trPr>
          <w:trHeight w:val="1560"/>
        </w:trPr>
        <w:tc>
          <w:tcPr>
            <w:tcW w:w="5033" w:type="dxa"/>
            <w:hideMark/>
          </w:tcPr>
          <w:p w:rsidR="00F75FFE" w:rsidRPr="00F75FFE" w:rsidRDefault="00F75FFE" w:rsidP="00F75FFE">
            <w:pPr>
              <w:suppressAutoHyphens w:val="0"/>
              <w:spacing w:line="276" w:lineRule="auto"/>
              <w:rPr>
                <w:rFonts w:cs="Times New Roman"/>
                <w:sz w:val="28"/>
                <w:szCs w:val="28"/>
                <w:lang w:eastAsia="ru-RU"/>
              </w:rPr>
            </w:pPr>
            <w:r w:rsidRPr="00F75FFE">
              <w:rPr>
                <w:rFonts w:cs="Times New Roman"/>
                <w:sz w:val="28"/>
                <w:szCs w:val="28"/>
                <w:lang w:eastAsia="ru-RU"/>
              </w:rPr>
              <w:t>О назначении председателей участковых</w:t>
            </w:r>
            <w:r w:rsidR="006313EF">
              <w:rPr>
                <w:rFonts w:cs="Times New Roman"/>
                <w:sz w:val="28"/>
                <w:szCs w:val="28"/>
                <w:lang w:eastAsia="ru-RU"/>
              </w:rPr>
              <w:t xml:space="preserve"> </w:t>
            </w:r>
            <w:r w:rsidRPr="00F75FFE">
              <w:rPr>
                <w:rFonts w:cs="Times New Roman"/>
                <w:sz w:val="28"/>
                <w:szCs w:val="28"/>
                <w:lang w:eastAsia="ru-RU"/>
              </w:rPr>
              <w:t xml:space="preserve"> избирательных комиссий избирательных участков,</w:t>
            </w:r>
            <w:r w:rsidR="006313EF">
              <w:rPr>
                <w:rFonts w:cs="Times New Roman"/>
                <w:sz w:val="28"/>
                <w:szCs w:val="28"/>
                <w:lang w:eastAsia="ru-RU"/>
              </w:rPr>
              <w:t xml:space="preserve"> </w:t>
            </w:r>
            <w:r w:rsidRPr="00F75FFE">
              <w:rPr>
                <w:rFonts w:cs="Times New Roman"/>
                <w:sz w:val="28"/>
                <w:szCs w:val="28"/>
                <w:lang w:eastAsia="ru-RU"/>
              </w:rPr>
              <w:t xml:space="preserve"> участков референдума  №№ 1732- 1735 </w:t>
            </w:r>
          </w:p>
          <w:p w:rsidR="00F75FFE" w:rsidRPr="00F75FFE" w:rsidRDefault="00F75FFE" w:rsidP="006313EF">
            <w:pPr>
              <w:suppressAutoHyphens w:val="0"/>
              <w:spacing w:line="276" w:lineRule="auto"/>
              <w:rPr>
                <w:rFonts w:cs="Times New Roman"/>
                <w:sz w:val="28"/>
                <w:szCs w:val="28"/>
              </w:rPr>
            </w:pPr>
            <w:r w:rsidRPr="00F75FFE">
              <w:rPr>
                <w:rFonts w:cs="Times New Roman"/>
                <w:sz w:val="28"/>
                <w:szCs w:val="28"/>
                <w:lang w:eastAsia="ru-RU"/>
              </w:rPr>
              <w:t>Михайловского муниципального района</w:t>
            </w:r>
          </w:p>
        </w:tc>
        <w:tc>
          <w:tcPr>
            <w:tcW w:w="4342" w:type="dxa"/>
          </w:tcPr>
          <w:p w:rsidR="00F75FFE" w:rsidRPr="00F75FFE" w:rsidRDefault="00F75FFE" w:rsidP="00F75FFE">
            <w:pPr>
              <w:spacing w:line="360" w:lineRule="auto"/>
              <w:jc w:val="both"/>
              <w:rPr>
                <w:rFonts w:cs="Times New Roman"/>
                <w:sz w:val="28"/>
                <w:szCs w:val="28"/>
                <w:lang w:eastAsia="en-US"/>
              </w:rPr>
            </w:pPr>
          </w:p>
          <w:p w:rsidR="00F75FFE" w:rsidRPr="00F75FFE" w:rsidRDefault="00F75FFE" w:rsidP="00F75FFE">
            <w:pPr>
              <w:spacing w:line="360" w:lineRule="auto"/>
              <w:jc w:val="center"/>
              <w:rPr>
                <w:rFonts w:cs="Times New Roman"/>
                <w:sz w:val="28"/>
                <w:szCs w:val="28"/>
                <w:lang w:eastAsia="ru-RU"/>
              </w:rPr>
            </w:pPr>
          </w:p>
          <w:p w:rsidR="00F75FFE" w:rsidRPr="00F75FFE" w:rsidRDefault="00F75FFE" w:rsidP="00F75FFE">
            <w:pPr>
              <w:spacing w:line="360" w:lineRule="auto"/>
              <w:jc w:val="center"/>
              <w:rPr>
                <w:rFonts w:cs="Times New Roman"/>
                <w:bCs/>
                <w:sz w:val="28"/>
                <w:szCs w:val="28"/>
              </w:rPr>
            </w:pPr>
          </w:p>
          <w:p w:rsidR="00F75FFE" w:rsidRPr="00F75FFE" w:rsidRDefault="00F75FFE" w:rsidP="00F75FFE">
            <w:pPr>
              <w:snapToGrid w:val="0"/>
              <w:spacing w:line="360" w:lineRule="auto"/>
              <w:rPr>
                <w:rFonts w:cs="Times New Roman"/>
                <w:sz w:val="28"/>
                <w:szCs w:val="28"/>
              </w:rPr>
            </w:pPr>
          </w:p>
        </w:tc>
      </w:tr>
    </w:tbl>
    <w:p w:rsidR="00F75FFE" w:rsidRPr="00F75FFE" w:rsidRDefault="00F75FFE" w:rsidP="006313EF">
      <w:pPr>
        <w:tabs>
          <w:tab w:val="left" w:pos="5103"/>
        </w:tabs>
        <w:suppressAutoHyphens w:val="0"/>
        <w:spacing w:line="276" w:lineRule="auto"/>
        <w:ind w:firstLine="567"/>
        <w:jc w:val="both"/>
        <w:rPr>
          <w:rFonts w:cs="Times New Roman"/>
          <w:sz w:val="28"/>
          <w:szCs w:val="28"/>
          <w:lang w:eastAsia="ru-RU"/>
        </w:rPr>
      </w:pPr>
      <w:r>
        <w:rPr>
          <w:rFonts w:cs="Times New Roman"/>
          <w:bCs/>
          <w:sz w:val="28"/>
          <w:szCs w:val="28"/>
          <w:lang w:eastAsia="ru-RU"/>
        </w:rPr>
        <w:t xml:space="preserve">  В соответствии  с частью</w:t>
      </w:r>
      <w:r w:rsidRPr="00F75FFE">
        <w:rPr>
          <w:rFonts w:cs="Times New Roman"/>
          <w:bCs/>
          <w:sz w:val="28"/>
          <w:szCs w:val="28"/>
          <w:lang w:eastAsia="ru-RU"/>
        </w:rPr>
        <w:t xml:space="preserve"> 7 статьи 28  </w:t>
      </w:r>
      <w:r w:rsidRPr="00F75FFE">
        <w:rPr>
          <w:rFonts w:cs="Times New Roman"/>
          <w:sz w:val="28"/>
          <w:szCs w:val="28"/>
          <w:lang w:eastAsia="ru-RU"/>
        </w:rPr>
        <w:t>Федерального закона от 12.06.2002 года № 67-ФЗ «Об основных гарантиях избирательных прав и права на участие в референдуме граждан Российской Федерации»</w:t>
      </w:r>
      <w:r>
        <w:rPr>
          <w:rFonts w:cs="Times New Roman"/>
          <w:sz w:val="28"/>
          <w:szCs w:val="28"/>
          <w:lang w:eastAsia="ru-RU"/>
        </w:rPr>
        <w:t>, частью  8 статьи 30 Избирательного кодекса Приморского края</w:t>
      </w:r>
      <w:r w:rsidRPr="00F75FFE">
        <w:rPr>
          <w:rFonts w:cs="Times New Roman"/>
          <w:bCs/>
          <w:sz w:val="28"/>
          <w:szCs w:val="28"/>
          <w:lang w:eastAsia="ru-RU"/>
        </w:rPr>
        <w:t xml:space="preserve">, территориальная избирательная комиссия  Михайловского  района  </w:t>
      </w:r>
      <w:r w:rsidRPr="00F75FFE">
        <w:rPr>
          <w:rFonts w:cs="Times New Roman"/>
          <w:sz w:val="28"/>
          <w:szCs w:val="28"/>
          <w:lang w:eastAsia="ru-RU"/>
        </w:rPr>
        <w:t xml:space="preserve"> </w:t>
      </w:r>
    </w:p>
    <w:p w:rsidR="00F75FFE" w:rsidRPr="00F75FFE" w:rsidRDefault="00F75FFE" w:rsidP="006313EF">
      <w:pPr>
        <w:tabs>
          <w:tab w:val="left" w:pos="5103"/>
        </w:tabs>
        <w:suppressAutoHyphens w:val="0"/>
        <w:spacing w:line="276" w:lineRule="auto"/>
        <w:ind w:firstLine="567"/>
        <w:jc w:val="both"/>
        <w:rPr>
          <w:rFonts w:cs="Times New Roman"/>
          <w:sz w:val="28"/>
          <w:szCs w:val="28"/>
          <w:lang w:eastAsia="ru-RU"/>
        </w:rPr>
      </w:pPr>
      <w:r>
        <w:rPr>
          <w:rFonts w:cs="Times New Roman"/>
          <w:sz w:val="28"/>
          <w:szCs w:val="28"/>
          <w:lang w:eastAsia="ru-RU"/>
        </w:rPr>
        <w:t xml:space="preserve"> </w:t>
      </w:r>
      <w:r w:rsidRPr="00F75FFE">
        <w:rPr>
          <w:rFonts w:cs="Times New Roman"/>
          <w:sz w:val="28"/>
          <w:szCs w:val="28"/>
          <w:lang w:eastAsia="ru-RU"/>
        </w:rPr>
        <w:t>РЕШИЛА:</w:t>
      </w:r>
    </w:p>
    <w:p w:rsidR="00F75FFE" w:rsidRPr="00F75FFE" w:rsidRDefault="00F75FFE" w:rsidP="006313EF">
      <w:pPr>
        <w:suppressAutoHyphens w:val="0"/>
        <w:spacing w:line="276" w:lineRule="auto"/>
        <w:ind w:firstLine="567"/>
        <w:jc w:val="both"/>
        <w:rPr>
          <w:rFonts w:cs="Times New Roman"/>
          <w:sz w:val="28"/>
          <w:szCs w:val="28"/>
          <w:lang w:eastAsia="ru-RU"/>
        </w:rPr>
      </w:pPr>
      <w:r w:rsidRPr="00F75FFE">
        <w:rPr>
          <w:rFonts w:cs="Times New Roman"/>
          <w:bCs/>
          <w:sz w:val="28"/>
          <w:szCs w:val="28"/>
          <w:lang w:eastAsia="ru-RU"/>
        </w:rPr>
        <w:t xml:space="preserve">1. </w:t>
      </w:r>
      <w:proofErr w:type="gramStart"/>
      <w:r w:rsidRPr="00F75FFE">
        <w:rPr>
          <w:rFonts w:cs="Times New Roman"/>
          <w:bCs/>
          <w:sz w:val="28"/>
          <w:szCs w:val="28"/>
          <w:lang w:eastAsia="ru-RU"/>
        </w:rPr>
        <w:t>Назначить председателем участковой избирательной комиссии избирательного участка, участка референдума №1732 Белкина Владимира Александровича</w:t>
      </w:r>
      <w:r w:rsidRPr="00F75FFE">
        <w:rPr>
          <w:rFonts w:cs="Times New Roman"/>
          <w:sz w:val="28"/>
          <w:szCs w:val="28"/>
          <w:lang w:eastAsia="ru-RU"/>
        </w:rPr>
        <w:t>, 1989 года рождения, образование высшее, заместителя главного бухгалтера  по экономике муниципального казенного образовательного учреждения «Методическая служба обеспечения образовательных учреждений», не является государственным или муниципальным служащим,  предложен   для назначения Местным отделением Всероссийской политической пар</w:t>
      </w:r>
      <w:r>
        <w:rPr>
          <w:rFonts w:cs="Times New Roman"/>
          <w:sz w:val="28"/>
          <w:szCs w:val="28"/>
          <w:lang w:eastAsia="ru-RU"/>
        </w:rPr>
        <w:t>тии «ЕДИНАЯ РОССИЯ» Михайловског</w:t>
      </w:r>
      <w:r w:rsidRPr="00F75FFE">
        <w:rPr>
          <w:rFonts w:cs="Times New Roman"/>
          <w:sz w:val="28"/>
          <w:szCs w:val="28"/>
          <w:lang w:eastAsia="ru-RU"/>
        </w:rPr>
        <w:t xml:space="preserve">о муниципального района Приморского края. </w:t>
      </w:r>
      <w:proofErr w:type="gramEnd"/>
    </w:p>
    <w:p w:rsidR="00F75FFE" w:rsidRPr="00F75FFE" w:rsidRDefault="00F75FFE" w:rsidP="006313EF">
      <w:pPr>
        <w:suppressAutoHyphens w:val="0"/>
        <w:spacing w:line="276" w:lineRule="auto"/>
        <w:ind w:firstLine="567"/>
        <w:jc w:val="both"/>
        <w:rPr>
          <w:rFonts w:cs="Times New Roman"/>
          <w:sz w:val="28"/>
          <w:szCs w:val="28"/>
          <w:lang w:eastAsia="ru-RU"/>
        </w:rPr>
      </w:pPr>
      <w:r w:rsidRPr="00F75FFE">
        <w:rPr>
          <w:rFonts w:cs="Times New Roman"/>
          <w:color w:val="000000"/>
          <w:sz w:val="28"/>
          <w:szCs w:val="28"/>
          <w:lang w:eastAsia="ru-RU"/>
        </w:rPr>
        <w:t>2.</w:t>
      </w:r>
      <w:r w:rsidRPr="00F75FFE">
        <w:rPr>
          <w:rFonts w:cs="Times New Roman"/>
          <w:sz w:val="28"/>
          <w:szCs w:val="28"/>
          <w:lang w:eastAsia="ru-RU"/>
        </w:rPr>
        <w:t xml:space="preserve"> </w:t>
      </w:r>
      <w:proofErr w:type="gramStart"/>
      <w:r w:rsidRPr="00F75FFE">
        <w:rPr>
          <w:rFonts w:cs="Times New Roman"/>
          <w:bCs/>
          <w:sz w:val="28"/>
          <w:szCs w:val="28"/>
          <w:lang w:eastAsia="ru-RU"/>
        </w:rPr>
        <w:t xml:space="preserve">Назначить председателем участковой избирательной комиссии избирательного участка, участка референдума № 1733 </w:t>
      </w:r>
      <w:proofErr w:type="spellStart"/>
      <w:r w:rsidRPr="00F75FFE">
        <w:rPr>
          <w:rFonts w:cs="Times New Roman"/>
          <w:bCs/>
          <w:sz w:val="28"/>
          <w:szCs w:val="28"/>
          <w:lang w:eastAsia="ru-RU"/>
        </w:rPr>
        <w:t>Винокурову</w:t>
      </w:r>
      <w:proofErr w:type="spellEnd"/>
      <w:r w:rsidRPr="00F75FFE">
        <w:rPr>
          <w:rFonts w:cs="Times New Roman"/>
          <w:bCs/>
          <w:sz w:val="28"/>
          <w:szCs w:val="28"/>
          <w:lang w:eastAsia="ru-RU"/>
        </w:rPr>
        <w:t xml:space="preserve"> Людмилу Ивановну</w:t>
      </w:r>
      <w:r w:rsidRPr="00F75FFE">
        <w:rPr>
          <w:rFonts w:cs="Times New Roman"/>
          <w:sz w:val="28"/>
          <w:szCs w:val="28"/>
          <w:lang w:eastAsia="ru-RU"/>
        </w:rPr>
        <w:t>, 1960 года рождения, образование  среднее профессиональное, учителя муниципального бюджетного общеобразовательного учреждения средняя общеобразовательная школа с. Первомайское, не является</w:t>
      </w:r>
      <w:r>
        <w:rPr>
          <w:rFonts w:cs="Times New Roman"/>
          <w:sz w:val="28"/>
          <w:szCs w:val="28"/>
          <w:lang w:eastAsia="ru-RU"/>
        </w:rPr>
        <w:t xml:space="preserve"> государственным или </w:t>
      </w:r>
      <w:r w:rsidRPr="00F75FFE">
        <w:rPr>
          <w:rFonts w:cs="Times New Roman"/>
          <w:sz w:val="28"/>
          <w:szCs w:val="28"/>
          <w:lang w:eastAsia="ru-RU"/>
        </w:rPr>
        <w:t xml:space="preserve"> муниципальным служащим, предложена для назначения Местным отделением Всероссийской политической пар</w:t>
      </w:r>
      <w:r>
        <w:rPr>
          <w:rFonts w:cs="Times New Roman"/>
          <w:sz w:val="28"/>
          <w:szCs w:val="28"/>
          <w:lang w:eastAsia="ru-RU"/>
        </w:rPr>
        <w:t>тии «ЕДИНАЯ</w:t>
      </w:r>
      <w:r w:rsidR="006313EF">
        <w:rPr>
          <w:rFonts w:cs="Times New Roman"/>
          <w:sz w:val="28"/>
          <w:szCs w:val="28"/>
          <w:lang w:eastAsia="ru-RU"/>
        </w:rPr>
        <w:t xml:space="preserve"> </w:t>
      </w:r>
      <w:r>
        <w:rPr>
          <w:rFonts w:cs="Times New Roman"/>
          <w:sz w:val="28"/>
          <w:szCs w:val="28"/>
          <w:lang w:eastAsia="ru-RU"/>
        </w:rPr>
        <w:t xml:space="preserve"> РОССИЯ» Михайловског</w:t>
      </w:r>
      <w:r w:rsidRPr="00F75FFE">
        <w:rPr>
          <w:rFonts w:cs="Times New Roman"/>
          <w:sz w:val="28"/>
          <w:szCs w:val="28"/>
          <w:lang w:eastAsia="ru-RU"/>
        </w:rPr>
        <w:t xml:space="preserve">о муниципального района Приморского края. </w:t>
      </w:r>
      <w:proofErr w:type="gramEnd"/>
    </w:p>
    <w:p w:rsidR="00F75FFE" w:rsidRPr="00F75FFE" w:rsidRDefault="00F75FFE" w:rsidP="006313EF">
      <w:pPr>
        <w:suppressAutoHyphens w:val="0"/>
        <w:spacing w:line="276" w:lineRule="auto"/>
        <w:ind w:firstLine="567"/>
        <w:jc w:val="both"/>
        <w:rPr>
          <w:rFonts w:cs="Times New Roman"/>
          <w:sz w:val="28"/>
          <w:szCs w:val="28"/>
          <w:lang w:eastAsia="ru-RU"/>
        </w:rPr>
      </w:pPr>
      <w:r w:rsidRPr="00F75FFE">
        <w:rPr>
          <w:rFonts w:cs="Times New Roman"/>
          <w:sz w:val="28"/>
          <w:szCs w:val="28"/>
          <w:lang w:eastAsia="ru-RU"/>
        </w:rPr>
        <w:lastRenderedPageBreak/>
        <w:t>3.</w:t>
      </w:r>
      <w:r w:rsidRPr="00F75FFE">
        <w:rPr>
          <w:rFonts w:cs="Times New Roman"/>
          <w:bCs/>
          <w:sz w:val="28"/>
          <w:szCs w:val="28"/>
          <w:lang w:eastAsia="ru-RU"/>
        </w:rPr>
        <w:t xml:space="preserve"> Назначить председателем участковой избирательной комиссии избирательного участка, участка референдума № 1734 Пасечник Екатерину Григорьевну</w:t>
      </w:r>
      <w:r w:rsidRPr="00F75FFE">
        <w:rPr>
          <w:rFonts w:cs="Times New Roman"/>
          <w:sz w:val="28"/>
          <w:szCs w:val="28"/>
          <w:lang w:eastAsia="ru-RU"/>
        </w:rPr>
        <w:t>, 1990 года рождения, образование  среднее, оператор автозаправки АО ННК «Нефтепродукт», не является</w:t>
      </w:r>
      <w:r>
        <w:rPr>
          <w:rFonts w:cs="Times New Roman"/>
          <w:sz w:val="28"/>
          <w:szCs w:val="28"/>
          <w:lang w:eastAsia="ru-RU"/>
        </w:rPr>
        <w:t xml:space="preserve"> государственным или </w:t>
      </w:r>
      <w:r w:rsidRPr="00F75FFE">
        <w:rPr>
          <w:rFonts w:cs="Times New Roman"/>
          <w:sz w:val="28"/>
          <w:szCs w:val="28"/>
          <w:lang w:eastAsia="ru-RU"/>
        </w:rPr>
        <w:t xml:space="preserve"> муниципальным служащим, предложена для назначения собранием избирателей автозаправки АО ННК «Нефтепродукт».</w:t>
      </w:r>
    </w:p>
    <w:p w:rsidR="00F75FFE" w:rsidRPr="00F75FFE" w:rsidRDefault="00F75FFE" w:rsidP="006313EF">
      <w:pPr>
        <w:suppressAutoHyphens w:val="0"/>
        <w:spacing w:line="276" w:lineRule="auto"/>
        <w:ind w:firstLine="567"/>
        <w:jc w:val="both"/>
        <w:rPr>
          <w:rFonts w:cs="Times New Roman"/>
          <w:sz w:val="28"/>
          <w:szCs w:val="28"/>
          <w:lang w:eastAsia="ru-RU"/>
        </w:rPr>
      </w:pPr>
      <w:r w:rsidRPr="00F75FFE">
        <w:rPr>
          <w:rFonts w:cs="Times New Roman"/>
          <w:sz w:val="28"/>
          <w:szCs w:val="28"/>
          <w:lang w:eastAsia="ru-RU"/>
        </w:rPr>
        <w:t>4.</w:t>
      </w:r>
      <w:r w:rsidRPr="00F75FFE">
        <w:rPr>
          <w:rFonts w:cs="Times New Roman"/>
          <w:bCs/>
          <w:sz w:val="28"/>
          <w:szCs w:val="28"/>
          <w:lang w:eastAsia="ru-RU"/>
        </w:rPr>
        <w:t xml:space="preserve"> </w:t>
      </w:r>
      <w:proofErr w:type="gramStart"/>
      <w:r w:rsidRPr="00F75FFE">
        <w:rPr>
          <w:rFonts w:cs="Times New Roman"/>
          <w:bCs/>
          <w:sz w:val="28"/>
          <w:szCs w:val="28"/>
          <w:lang w:eastAsia="ru-RU"/>
        </w:rPr>
        <w:t xml:space="preserve">Назначить председателем участковой избирательной комиссии избирательного участка, участка референдума № 1735 Голова Оксану Валерьевну, </w:t>
      </w:r>
      <w:r w:rsidRPr="00F75FFE">
        <w:rPr>
          <w:rFonts w:cs="Times New Roman"/>
          <w:sz w:val="28"/>
          <w:szCs w:val="28"/>
          <w:lang w:eastAsia="ru-RU"/>
        </w:rPr>
        <w:t xml:space="preserve">1973 года рождения, образование  среднее профессиональное, социальный работник краевого государственного  автономного учреждения социального обслуживания </w:t>
      </w:r>
      <w:r>
        <w:rPr>
          <w:rFonts w:cs="Times New Roman"/>
          <w:sz w:val="28"/>
          <w:szCs w:val="28"/>
          <w:lang w:eastAsia="ru-RU"/>
        </w:rPr>
        <w:t>«П</w:t>
      </w:r>
      <w:r w:rsidRPr="00F75FFE">
        <w:rPr>
          <w:rFonts w:cs="Times New Roman"/>
          <w:sz w:val="28"/>
          <w:szCs w:val="28"/>
          <w:lang w:eastAsia="ru-RU"/>
        </w:rPr>
        <w:t xml:space="preserve">риморский центр социального обслуживания населения», не является </w:t>
      </w:r>
      <w:r w:rsidR="006313EF">
        <w:rPr>
          <w:rFonts w:cs="Times New Roman"/>
          <w:sz w:val="28"/>
          <w:szCs w:val="28"/>
          <w:lang w:eastAsia="ru-RU"/>
        </w:rPr>
        <w:t xml:space="preserve">государственным или </w:t>
      </w:r>
      <w:r w:rsidRPr="00F75FFE">
        <w:rPr>
          <w:rFonts w:cs="Times New Roman"/>
          <w:sz w:val="28"/>
          <w:szCs w:val="28"/>
          <w:lang w:eastAsia="ru-RU"/>
        </w:rPr>
        <w:t xml:space="preserve">муниципальным служащим, предложена для назначения </w:t>
      </w:r>
      <w:r>
        <w:rPr>
          <w:rFonts w:cs="Times New Roman"/>
          <w:sz w:val="28"/>
          <w:szCs w:val="28"/>
          <w:lang w:eastAsia="ru-RU"/>
        </w:rPr>
        <w:t>местным отделением П</w:t>
      </w:r>
      <w:r w:rsidRPr="00F75FFE">
        <w:rPr>
          <w:rFonts w:cs="Times New Roman"/>
          <w:sz w:val="28"/>
          <w:szCs w:val="28"/>
          <w:lang w:eastAsia="ru-RU"/>
        </w:rPr>
        <w:t>олитической партии «СПРАВЕДЛИВАЯ РОССИЯ» в Михайловском муниципальном районе Приморского края.</w:t>
      </w:r>
      <w:proofErr w:type="gramEnd"/>
    </w:p>
    <w:p w:rsidR="00F75FFE" w:rsidRPr="00F75FFE" w:rsidRDefault="00F75FFE" w:rsidP="006313EF">
      <w:pPr>
        <w:suppressAutoHyphens w:val="0"/>
        <w:spacing w:line="276" w:lineRule="auto"/>
        <w:ind w:firstLine="283"/>
        <w:jc w:val="both"/>
        <w:rPr>
          <w:rFonts w:cs="Times New Roman"/>
          <w:sz w:val="28"/>
          <w:szCs w:val="28"/>
          <w:lang w:eastAsia="ru-RU"/>
        </w:rPr>
      </w:pPr>
      <w:r w:rsidRPr="00F75FFE">
        <w:rPr>
          <w:rFonts w:cs="Times New Roman"/>
          <w:sz w:val="28"/>
          <w:szCs w:val="28"/>
          <w:lang w:eastAsia="ru-RU"/>
        </w:rPr>
        <w:t xml:space="preserve">   5. </w:t>
      </w:r>
      <w:r w:rsidR="006313EF">
        <w:rPr>
          <w:rFonts w:cs="Times New Roman"/>
          <w:sz w:val="28"/>
          <w:szCs w:val="28"/>
          <w:lang w:eastAsia="ru-RU"/>
        </w:rPr>
        <w:t xml:space="preserve"> </w:t>
      </w:r>
      <w:r w:rsidRPr="00F75FFE">
        <w:rPr>
          <w:rFonts w:cs="Times New Roman"/>
          <w:sz w:val="28"/>
          <w:szCs w:val="28"/>
          <w:lang w:eastAsia="ru-RU"/>
        </w:rPr>
        <w:t xml:space="preserve">Председателям участковых избирательных комиссий избирательных участков, участков референдума </w:t>
      </w:r>
      <w:r>
        <w:rPr>
          <w:rFonts w:cs="Times New Roman"/>
          <w:sz w:val="28"/>
          <w:szCs w:val="28"/>
          <w:lang w:eastAsia="ru-RU"/>
        </w:rPr>
        <w:t>№№ 1</w:t>
      </w:r>
      <w:r w:rsidRPr="00F75FFE">
        <w:rPr>
          <w:rFonts w:cs="Times New Roman"/>
          <w:sz w:val="28"/>
          <w:szCs w:val="28"/>
          <w:lang w:eastAsia="ru-RU"/>
        </w:rPr>
        <w:t>732-1735 созвать первое организационное заседание участковой избирательной комиссии не позднее 01 мая 2015 года.</w:t>
      </w:r>
    </w:p>
    <w:p w:rsidR="00F75FFE" w:rsidRPr="00F75FFE" w:rsidRDefault="006313EF" w:rsidP="006313EF">
      <w:pPr>
        <w:suppressAutoHyphens w:val="0"/>
        <w:spacing w:line="276" w:lineRule="auto"/>
        <w:ind w:firstLine="283"/>
        <w:jc w:val="both"/>
        <w:rPr>
          <w:rFonts w:cs="Times New Roman"/>
          <w:sz w:val="28"/>
          <w:szCs w:val="28"/>
          <w:lang w:eastAsia="ru-RU"/>
        </w:rPr>
      </w:pPr>
      <w:r>
        <w:rPr>
          <w:rFonts w:cs="Times New Roman"/>
          <w:bCs/>
          <w:sz w:val="28"/>
          <w:szCs w:val="28"/>
          <w:lang w:eastAsia="ru-RU"/>
        </w:rPr>
        <w:t xml:space="preserve"> </w:t>
      </w:r>
      <w:r w:rsidR="00F75FFE" w:rsidRPr="00F75FFE">
        <w:rPr>
          <w:rFonts w:cs="Times New Roman"/>
          <w:bCs/>
          <w:sz w:val="28"/>
          <w:szCs w:val="28"/>
          <w:lang w:eastAsia="ru-RU"/>
        </w:rPr>
        <w:t>6.</w:t>
      </w:r>
      <w:r>
        <w:rPr>
          <w:rFonts w:cs="Times New Roman"/>
          <w:bCs/>
          <w:sz w:val="28"/>
          <w:szCs w:val="28"/>
          <w:lang w:eastAsia="ru-RU"/>
        </w:rPr>
        <w:t xml:space="preserve"> </w:t>
      </w:r>
      <w:r w:rsidR="00F75FFE" w:rsidRPr="00F75FFE">
        <w:rPr>
          <w:rFonts w:cs="Times New Roman"/>
          <w:bCs/>
          <w:sz w:val="28"/>
          <w:szCs w:val="28"/>
          <w:lang w:eastAsia="ru-RU"/>
        </w:rPr>
        <w:t xml:space="preserve"> </w:t>
      </w:r>
      <w:proofErr w:type="gramStart"/>
      <w:r w:rsidR="00F75FFE" w:rsidRPr="00F75FFE">
        <w:rPr>
          <w:rFonts w:cs="Times New Roman"/>
          <w:bCs/>
          <w:sz w:val="28"/>
          <w:szCs w:val="28"/>
          <w:lang w:eastAsia="ru-RU"/>
        </w:rPr>
        <w:t>Разместить</w:t>
      </w:r>
      <w:proofErr w:type="gramEnd"/>
      <w:r w:rsidR="00F75FFE" w:rsidRPr="00F75FFE">
        <w:rPr>
          <w:rFonts w:cs="Times New Roman"/>
          <w:bCs/>
          <w:sz w:val="28"/>
          <w:szCs w:val="28"/>
          <w:lang w:eastAsia="ru-RU"/>
        </w:rPr>
        <w:t xml:space="preserve"> настоящее решение на официальном сайте территориальной избирательной комиссии </w:t>
      </w:r>
      <w:r w:rsidR="00F75FFE">
        <w:rPr>
          <w:rFonts w:cs="Times New Roman"/>
          <w:bCs/>
          <w:sz w:val="28"/>
          <w:szCs w:val="28"/>
          <w:lang w:eastAsia="ru-RU"/>
        </w:rPr>
        <w:t xml:space="preserve">Михайловского района </w:t>
      </w:r>
      <w:r w:rsidR="00F75FFE" w:rsidRPr="00F75FFE">
        <w:rPr>
          <w:rFonts w:cs="Times New Roman"/>
          <w:bCs/>
          <w:sz w:val="28"/>
          <w:szCs w:val="28"/>
          <w:lang w:eastAsia="ru-RU"/>
        </w:rPr>
        <w:t>в информационно-телекоммуникационной сети «Интернет», на информационном стенде территориальной избирательной комиссии.</w:t>
      </w:r>
    </w:p>
    <w:p w:rsidR="00F75FFE" w:rsidRPr="00F75FFE" w:rsidRDefault="00F75FFE" w:rsidP="006313EF">
      <w:pPr>
        <w:suppressAutoHyphens w:val="0"/>
        <w:spacing w:line="276" w:lineRule="auto"/>
        <w:ind w:firstLine="283"/>
        <w:jc w:val="both"/>
        <w:rPr>
          <w:rFonts w:cs="Times New Roman"/>
          <w:sz w:val="28"/>
          <w:szCs w:val="28"/>
          <w:lang w:eastAsia="ru-RU"/>
        </w:rPr>
      </w:pPr>
    </w:p>
    <w:p w:rsidR="00F75FFE" w:rsidRPr="00F75FFE" w:rsidRDefault="00F75FFE" w:rsidP="006313EF">
      <w:pPr>
        <w:spacing w:line="276" w:lineRule="auto"/>
        <w:jc w:val="both"/>
        <w:rPr>
          <w:rFonts w:cs="Times New Roman"/>
          <w:sz w:val="28"/>
          <w:szCs w:val="28"/>
        </w:rPr>
      </w:pPr>
    </w:p>
    <w:p w:rsidR="00F75FFE" w:rsidRPr="00F75FFE" w:rsidRDefault="00F75FFE" w:rsidP="006313EF">
      <w:pPr>
        <w:spacing w:line="276" w:lineRule="auto"/>
        <w:jc w:val="both"/>
        <w:rPr>
          <w:rFonts w:cs="Times New Roman"/>
          <w:sz w:val="28"/>
          <w:szCs w:val="28"/>
        </w:rPr>
      </w:pPr>
    </w:p>
    <w:tbl>
      <w:tblPr>
        <w:tblW w:w="9574" w:type="dxa"/>
        <w:tblLook w:val="04A0" w:firstRow="1" w:lastRow="0" w:firstColumn="1" w:lastColumn="0" w:noHBand="0" w:noVBand="1"/>
      </w:tblPr>
      <w:tblGrid>
        <w:gridCol w:w="6912"/>
        <w:gridCol w:w="2662"/>
      </w:tblGrid>
      <w:tr w:rsidR="00F75FFE" w:rsidRPr="00F75FFE" w:rsidTr="00946C2E">
        <w:tc>
          <w:tcPr>
            <w:tcW w:w="6912" w:type="dxa"/>
            <w:hideMark/>
          </w:tcPr>
          <w:p w:rsidR="00F75FFE" w:rsidRPr="00F75FFE" w:rsidRDefault="00F75FFE" w:rsidP="006313EF">
            <w:pPr>
              <w:spacing w:line="276" w:lineRule="auto"/>
              <w:jc w:val="both"/>
              <w:rPr>
                <w:rFonts w:cs="Times New Roman"/>
                <w:sz w:val="28"/>
                <w:szCs w:val="28"/>
              </w:rPr>
            </w:pPr>
            <w:r w:rsidRPr="00F75FFE">
              <w:rPr>
                <w:rFonts w:cs="Times New Roman"/>
                <w:spacing w:val="-2"/>
                <w:sz w:val="28"/>
                <w:szCs w:val="28"/>
              </w:rPr>
              <w:t>Председатель  комиссии</w:t>
            </w:r>
          </w:p>
        </w:tc>
        <w:tc>
          <w:tcPr>
            <w:tcW w:w="2662" w:type="dxa"/>
            <w:hideMark/>
          </w:tcPr>
          <w:p w:rsidR="00F75FFE" w:rsidRPr="00F75FFE" w:rsidRDefault="00F75FFE" w:rsidP="006313EF">
            <w:pPr>
              <w:spacing w:line="276" w:lineRule="auto"/>
              <w:jc w:val="both"/>
              <w:rPr>
                <w:rFonts w:cs="Times New Roman"/>
                <w:sz w:val="28"/>
                <w:szCs w:val="28"/>
              </w:rPr>
            </w:pPr>
            <w:r w:rsidRPr="00F75FFE">
              <w:rPr>
                <w:rFonts w:cs="Times New Roman"/>
                <w:spacing w:val="-2"/>
                <w:sz w:val="28"/>
                <w:szCs w:val="28"/>
              </w:rPr>
              <w:t>Н.С. Горбачева</w:t>
            </w:r>
          </w:p>
        </w:tc>
      </w:tr>
      <w:tr w:rsidR="00F75FFE" w:rsidRPr="00F75FFE" w:rsidTr="00946C2E">
        <w:tc>
          <w:tcPr>
            <w:tcW w:w="6912" w:type="dxa"/>
          </w:tcPr>
          <w:p w:rsidR="00F75FFE" w:rsidRPr="00F75FFE" w:rsidRDefault="00F75FFE" w:rsidP="006313EF">
            <w:pPr>
              <w:spacing w:line="276" w:lineRule="auto"/>
              <w:jc w:val="both"/>
              <w:rPr>
                <w:rFonts w:cs="Times New Roman"/>
                <w:spacing w:val="-2"/>
                <w:sz w:val="28"/>
                <w:szCs w:val="28"/>
              </w:rPr>
            </w:pPr>
          </w:p>
        </w:tc>
        <w:tc>
          <w:tcPr>
            <w:tcW w:w="2662" w:type="dxa"/>
          </w:tcPr>
          <w:p w:rsidR="00F75FFE" w:rsidRPr="00F75FFE" w:rsidRDefault="00F75FFE" w:rsidP="006313EF">
            <w:pPr>
              <w:spacing w:line="276" w:lineRule="auto"/>
              <w:jc w:val="both"/>
              <w:rPr>
                <w:rFonts w:cs="Times New Roman"/>
                <w:spacing w:val="-2"/>
                <w:sz w:val="28"/>
                <w:szCs w:val="28"/>
              </w:rPr>
            </w:pPr>
          </w:p>
        </w:tc>
      </w:tr>
      <w:tr w:rsidR="00F75FFE" w:rsidRPr="00F75FFE" w:rsidTr="00946C2E">
        <w:tc>
          <w:tcPr>
            <w:tcW w:w="6912" w:type="dxa"/>
            <w:hideMark/>
          </w:tcPr>
          <w:p w:rsidR="00F75FFE" w:rsidRPr="00F75FFE" w:rsidRDefault="00F75FFE" w:rsidP="006313EF">
            <w:pPr>
              <w:spacing w:line="276" w:lineRule="auto"/>
              <w:jc w:val="both"/>
              <w:rPr>
                <w:rFonts w:cs="Times New Roman"/>
                <w:sz w:val="28"/>
                <w:szCs w:val="28"/>
              </w:rPr>
            </w:pPr>
            <w:r w:rsidRPr="00F75FFE">
              <w:rPr>
                <w:rFonts w:cs="Times New Roman"/>
                <w:spacing w:val="-3"/>
                <w:sz w:val="28"/>
                <w:szCs w:val="28"/>
              </w:rPr>
              <w:t xml:space="preserve">Секретарь </w:t>
            </w:r>
            <w:r w:rsidRPr="00F75FFE">
              <w:rPr>
                <w:rFonts w:cs="Times New Roman"/>
                <w:spacing w:val="-1"/>
                <w:sz w:val="28"/>
                <w:szCs w:val="28"/>
              </w:rPr>
              <w:t>комиссии</w:t>
            </w:r>
          </w:p>
        </w:tc>
        <w:tc>
          <w:tcPr>
            <w:tcW w:w="2662" w:type="dxa"/>
            <w:hideMark/>
          </w:tcPr>
          <w:p w:rsidR="00F75FFE" w:rsidRPr="00F75FFE" w:rsidRDefault="00F75FFE" w:rsidP="006313EF">
            <w:pPr>
              <w:spacing w:line="276" w:lineRule="auto"/>
              <w:jc w:val="both"/>
              <w:rPr>
                <w:rFonts w:cs="Times New Roman"/>
                <w:sz w:val="28"/>
                <w:szCs w:val="28"/>
              </w:rPr>
            </w:pPr>
            <w:r w:rsidRPr="00F75FFE">
              <w:rPr>
                <w:rFonts w:cs="Times New Roman"/>
                <w:sz w:val="28"/>
                <w:szCs w:val="28"/>
              </w:rPr>
              <w:t>Г.В. Никитина</w:t>
            </w:r>
          </w:p>
        </w:tc>
      </w:tr>
    </w:tbl>
    <w:p w:rsidR="00F75FFE" w:rsidRPr="00F75FFE" w:rsidRDefault="00F75FFE" w:rsidP="006313EF">
      <w:pPr>
        <w:spacing w:line="276" w:lineRule="auto"/>
        <w:jc w:val="both"/>
        <w:rPr>
          <w:rFonts w:cs="Times New Roman"/>
          <w:sz w:val="28"/>
          <w:szCs w:val="28"/>
        </w:rPr>
      </w:pPr>
    </w:p>
    <w:p w:rsidR="00F75FFE" w:rsidRPr="00F75FFE" w:rsidRDefault="00F75FFE" w:rsidP="006313EF">
      <w:pPr>
        <w:spacing w:line="276" w:lineRule="auto"/>
        <w:rPr>
          <w:rFonts w:cs="Times New Roman"/>
          <w:sz w:val="28"/>
          <w:szCs w:val="28"/>
        </w:rPr>
      </w:pPr>
    </w:p>
    <w:p w:rsidR="00EE3B06" w:rsidRPr="00F75FFE" w:rsidRDefault="00EE3B06" w:rsidP="006313EF">
      <w:pPr>
        <w:spacing w:line="276" w:lineRule="auto"/>
        <w:rPr>
          <w:rFonts w:cs="Times New Roman"/>
          <w:sz w:val="28"/>
          <w:szCs w:val="28"/>
        </w:rPr>
      </w:pPr>
    </w:p>
    <w:p w:rsidR="00F75FFE" w:rsidRPr="00F75FFE" w:rsidRDefault="00F75FFE" w:rsidP="006313EF">
      <w:pPr>
        <w:spacing w:line="276" w:lineRule="auto"/>
        <w:rPr>
          <w:rFonts w:cs="Times New Roman"/>
          <w:sz w:val="28"/>
          <w:szCs w:val="28"/>
        </w:rPr>
      </w:pPr>
    </w:p>
    <w:sectPr w:rsidR="00F75FFE" w:rsidRPr="00F75FFE" w:rsidSect="006313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FE"/>
    <w:rsid w:val="006313EF"/>
    <w:rsid w:val="00EE3B06"/>
    <w:rsid w:val="00F7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FE"/>
    <w:pPr>
      <w:suppressAutoHyphens/>
      <w:jc w:val="left"/>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FFE"/>
    <w:rPr>
      <w:rFonts w:ascii="Tahoma" w:hAnsi="Tahoma" w:cs="Tahoma"/>
      <w:sz w:val="16"/>
      <w:szCs w:val="16"/>
    </w:rPr>
  </w:style>
  <w:style w:type="character" w:customStyle="1" w:styleId="a4">
    <w:name w:val="Текст выноски Знак"/>
    <w:basedOn w:val="a0"/>
    <w:link w:val="a3"/>
    <w:uiPriority w:val="99"/>
    <w:semiHidden/>
    <w:rsid w:val="00F75FF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FE"/>
    <w:pPr>
      <w:suppressAutoHyphens/>
      <w:jc w:val="left"/>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FFE"/>
    <w:rPr>
      <w:rFonts w:ascii="Tahoma" w:hAnsi="Tahoma" w:cs="Tahoma"/>
      <w:sz w:val="16"/>
      <w:szCs w:val="16"/>
    </w:rPr>
  </w:style>
  <w:style w:type="character" w:customStyle="1" w:styleId="a4">
    <w:name w:val="Текст выноски Знак"/>
    <w:basedOn w:val="a0"/>
    <w:link w:val="a3"/>
    <w:uiPriority w:val="99"/>
    <w:semiHidden/>
    <w:rsid w:val="00F75FF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1</cp:revision>
  <cp:lastPrinted>2015-04-29T23:42:00Z</cp:lastPrinted>
  <dcterms:created xsi:type="dcterms:W3CDTF">2015-04-29T23:26:00Z</dcterms:created>
  <dcterms:modified xsi:type="dcterms:W3CDTF">2015-04-29T23:43:00Z</dcterms:modified>
</cp:coreProperties>
</file>